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ascii="方正小标宋简体" w:eastAsia="方正小标宋简体"/>
          <w:sz w:val="30"/>
          <w:szCs w:val="30"/>
        </w:rPr>
        <w:t>1</w:t>
      </w:r>
    </w:p>
    <w:p>
      <w:pPr>
        <w:spacing w:line="72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陕西省高等教育</w:t>
      </w:r>
      <w:r>
        <w:rPr>
          <w:rFonts w:ascii="方正小标宋简体" w:eastAsia="方正小标宋简体"/>
          <w:sz w:val="36"/>
          <w:szCs w:val="36"/>
        </w:rPr>
        <w:t>MOOC</w:t>
      </w:r>
      <w:r>
        <w:rPr>
          <w:rFonts w:hint="eastAsia" w:ascii="方正小标宋简体" w:eastAsia="方正小标宋简体"/>
          <w:sz w:val="36"/>
          <w:szCs w:val="36"/>
        </w:rPr>
        <w:t>中心转化课程清单</w:t>
      </w:r>
    </w:p>
    <w:tbl>
      <w:tblPr>
        <w:tblStyle w:val="3"/>
        <w:tblW w:w="89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110"/>
        <w:gridCol w:w="1530"/>
        <w:gridCol w:w="1730"/>
        <w:gridCol w:w="18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tblHeader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4"/>
              </w:rPr>
              <w:t>课程负责人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4"/>
              </w:rPr>
              <w:t>课程类型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4"/>
              </w:rPr>
              <w:t>学时</w:t>
            </w:r>
            <w:r>
              <w:rPr>
                <w:rFonts w:ascii="仿宋_GB2312" w:hAnsi="微软雅黑" w:eastAsia="仿宋_GB2312" w:cs="宋体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4"/>
              </w:rPr>
              <w:t>参考学分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高等数学（一）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李继成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64/4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高等数学（二）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李继成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64/4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大学计算机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冯博琴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吴宁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电路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罗先觉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邹建龙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56/4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大学物理力学篇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通识类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刘萍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64/4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计算机程序设计（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C++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赵英良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7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曹宏瑞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56/4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8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数控技术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梅雪松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40/3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9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有机化学（上）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唐玉海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48/3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有机化学（下）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唐玉海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48/3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光电子学（上）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朱京平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12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光电子学（下）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朱京平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24/2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13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自动控制原理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张爱民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52/3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14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分子生物学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——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原理与技术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卢晓云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48/3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系统工程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吴锋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48/3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16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医学伦理学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魏琳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24/2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17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《中国哲学经典著作》导读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燕连福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18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中国当代文学史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黎荔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19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艺术导论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黎荔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26/2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艺术美学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黎荔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26/2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视觉素养导论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黎荔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26/2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22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国防教育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——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军事理论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张正明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23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品读道家智慧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韩鹏杰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24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社会学概论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边燕杰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中国传统文化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张蓉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26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视觉与艺术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贾濯非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黎荔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27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《论语》的智慧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陆卫明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28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人因工程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刘树林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29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系统平台与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C#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程序基础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吴宁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杨忠孝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12/1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C#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高级编程方法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崔舒宁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杨振平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14/1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Windows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可视化程序设计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乔亚男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12/1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32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SQL Server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数据库技术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赵英良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10/1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33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基于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.net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的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Web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开发技术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谢涛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16/1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34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.Net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平台下的软件开发技术毕业项目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乔亚男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崔舒宁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谢涛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24/2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数字逻辑电路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朱正东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36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口腔解剖生理学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孙慧玲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24/2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37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内科学（内分泌疾病）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施秉银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16/1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38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神经病学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卜宁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39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无机与分析化学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李银环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和玲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化学与人类文明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唐玉海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微机原理与接口技术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吴宁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56/3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42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儿童口腔医学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郭青玉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24/2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43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口腔正畸学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周洪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44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小儿营养与生长及相关性疾病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肖延风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大学物理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——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机械振动、波和波动光学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李荣宏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46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大学物理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——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电磁学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李荣宏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基础课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24/2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47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模拟电子技术基础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赵进全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60/4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48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新生儿科学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艾婷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专业课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8/1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49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丝绸之路漫谈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万翔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kern w:val="0"/>
                <w:sz w:val="24"/>
              </w:rPr>
              <w:t>50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形势与政策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燕连福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通识类课程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28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835D3"/>
    <w:rsid w:val="5FC83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2017-06-08T23:54:00Z</dcterms:created>
  <dc:creator>Administrator</dc:creator>
  <cp:lastModifiedBy>Administrator</cp:lastModifiedBy>
  <dcterms:modified xsi:type="dcterms:W3CDTF">2017-06-08T23:55:15Z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